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9610A" w14:textId="0D20E073" w:rsidR="00B04A12" w:rsidRDefault="005F1D67">
      <w:pPr>
        <w:jc w:val="center"/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 xml:space="preserve">Offboarding </w:t>
      </w:r>
      <w:r w:rsidR="00C366F8">
        <w:rPr>
          <w:rFonts w:ascii="IBM Plex Sans SemiBold" w:eastAsia="IBM Plex Sans SemiBold" w:hAnsi="IBM Plex Sans SemiBold" w:cs="IBM Plex Sans SemiBold"/>
          <w:color w:val="30206B"/>
          <w:sz w:val="50"/>
          <w:szCs w:val="50"/>
        </w:rPr>
        <w:t>Checklist</w:t>
      </w:r>
    </w:p>
    <w:p w14:paraId="446C731B" w14:textId="77777777" w:rsidR="00B04A12" w:rsidRDefault="00B04A12">
      <w:pPr>
        <w:widowControl w:val="0"/>
      </w:pPr>
    </w:p>
    <w:tbl>
      <w:tblPr>
        <w:tblStyle w:val="a"/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1350"/>
        <w:gridCol w:w="1350"/>
        <w:gridCol w:w="2790"/>
      </w:tblGrid>
      <w:tr w:rsidR="00B04A12" w14:paraId="7716C32E" w14:textId="77777777" w:rsidTr="007E569F">
        <w:trPr>
          <w:trHeight w:val="480"/>
          <w:jc w:val="center"/>
        </w:trPr>
        <w:tc>
          <w:tcPr>
            <w:tcW w:w="510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F88AEAD" w14:textId="77777777" w:rsidR="00B04A12" w:rsidRDefault="00C366F8" w:rsidP="00C366F8">
            <w:pPr>
              <w:widowControl w:val="0"/>
              <w:spacing w:line="273" w:lineRule="auto"/>
              <w:rPr>
                <w:rFonts w:ascii="IBM Plex Sans SemiBold" w:eastAsia="IBM Plex Sans SemiBold" w:hAnsi="IBM Plex Sans SemiBold" w:cs="IBM Plex Sans SemiBold"/>
                <w:color w:val="30206B"/>
                <w:sz w:val="30"/>
                <w:szCs w:val="3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Task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A1CA7D" w14:textId="77777777" w:rsidR="00B04A12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30"/>
                <w:szCs w:val="3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Done</w:t>
            </w:r>
          </w:p>
        </w:tc>
        <w:tc>
          <w:tcPr>
            <w:tcW w:w="135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E1D443" w14:textId="77777777" w:rsidR="00B04A12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  <w:sz w:val="30"/>
                <w:szCs w:val="3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Not applicable</w:t>
            </w:r>
          </w:p>
        </w:tc>
        <w:tc>
          <w:tcPr>
            <w:tcW w:w="279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898C051" w14:textId="77777777" w:rsidR="00B04A12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Note</w:t>
            </w:r>
          </w:p>
        </w:tc>
      </w:tr>
      <w:tr w:rsidR="00E71809" w14:paraId="137A12C6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4AC129" w14:textId="77777777" w:rsidR="00E71809" w:rsidRDefault="00E71809" w:rsidP="00C366F8">
            <w:pPr>
              <w:widowControl w:val="0"/>
              <w:spacing w:line="273" w:lineRule="auto"/>
              <w:rPr>
                <w:rFonts w:ascii="IBM Plex Sans" w:eastAsia="IBM Plex Sans" w:hAnsi="IBM Plex Sans" w:cs="IBM Plex Sans"/>
                <w:sz w:val="30"/>
                <w:szCs w:val="30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Ensure termination paperwork is complete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1E108B4" w14:textId="7138290E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  <w14:props3d w14:extrusionH="0" w14:contourW="12700" w14:prstMaterial="none">
                  <w14:contourClr>
                    <w14:schemeClr w14:val="tx2"/>
                  </w14:contourClr>
                </w14:props3d>
              </w:rPr>
            </w:pPr>
            <w:sdt>
              <w:sdtPr>
                <w:rPr>
                  <w:rFonts w:ascii="IBM Plex Sans" w:hAnsi="IBM Plex Sans"/>
                </w:rPr>
                <w:id w:val="1013269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17ADD2" w14:textId="61F44849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233819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30C7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4740F42" w14:textId="3440BA38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"/>
            <w:r>
              <w:rPr>
                <w:rFonts w:ascii="IBM Plex Sans" w:eastAsia="IBM Plex Sans" w:hAnsi="IBM Plex Sans" w:cs="IBM Plex Sans"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0"/>
          </w:p>
        </w:tc>
      </w:tr>
      <w:tr w:rsidR="00E71809" w14:paraId="7833D502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2EE775" w14:textId="04E1DA3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 xml:space="preserve">Inform key stakeholders (payroll, IT, </w:t>
            </w:r>
            <w:proofErr w:type="gramStart"/>
            <w:r>
              <w:rPr>
                <w:rFonts w:ascii="IBM Plex Sans" w:eastAsia="IBM Plex Sans" w:hAnsi="IBM Plex Sans" w:cs="IBM Plex Sans"/>
                <w:color w:val="30206B"/>
              </w:rPr>
              <w:t>operations,</w:t>
            </w:r>
            <w:r w:rsidR="00C366F8">
              <w:rPr>
                <w:rFonts w:ascii="IBM Plex Sans" w:eastAsia="IBM Plex Sans" w:hAnsi="IBM Plex Sans" w:cs="IBM Plex Sans"/>
                <w:color w:val="30206B"/>
              </w:rPr>
              <w:t xml:space="preserve">   </w:t>
            </w:r>
            <w:proofErr w:type="gramEnd"/>
            <w:r w:rsidR="00C366F8">
              <w:rPr>
                <w:rFonts w:ascii="IBM Plex Sans" w:eastAsia="IBM Plex Sans" w:hAnsi="IBM Plex Sans" w:cs="IBM Plex Sans"/>
                <w:color w:val="30206B"/>
              </w:rPr>
              <w:t xml:space="preserve">            </w:t>
            </w:r>
            <w:r>
              <w:rPr>
                <w:rFonts w:ascii="IBM Plex Sans" w:eastAsia="IBM Plex Sans" w:hAnsi="IBM Plex Sans" w:cs="IBM Plex Sans"/>
                <w:color w:val="30206B"/>
              </w:rPr>
              <w:t>legal and senior management) to prepare for the exit process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724FD1" w14:textId="5979F92D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703295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6CD660" w14:textId="37590F96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63742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68E55B" w14:textId="0EBBEDFC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2"/>
          </w:p>
        </w:tc>
      </w:tr>
      <w:tr w:rsidR="00E71809" w14:paraId="400A91DC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7F9EB7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Communicate the employee exit internally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F8CF62" w14:textId="214CE074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3832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1D6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38DB02" w14:textId="19199411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5075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136D808" w14:textId="6A44F177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3"/>
          </w:p>
        </w:tc>
      </w:tr>
      <w:tr w:rsidR="00E71809" w14:paraId="174EDA9C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A6E6D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Communicate the employee exit externally to clients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9BB2CB5" w14:textId="0552041B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096782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AEDED0" w14:textId="36742E91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210105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BA6C136" w14:textId="20793502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4"/>
          </w:p>
        </w:tc>
      </w:tr>
      <w:tr w:rsidR="00E71809" w14:paraId="54436810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2549AB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Ensure a handover document is created and shared with relevant stakeholders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C880B65" w14:textId="222B3157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7439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A2A1F93" w14:textId="6E10A713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2027277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0A03E0" w14:textId="7CC9AE5A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5"/>
          </w:p>
        </w:tc>
      </w:tr>
      <w:tr w:rsidR="00E71809" w14:paraId="3874AF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8FC16CA" w14:textId="6C4684A0" w:rsidR="00E71809" w:rsidRDefault="00E71809" w:rsidP="007E569F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Collect company assets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030937" w14:textId="0FE68741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47433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18567E9" w14:textId="19DF8C20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296368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5F022D3" w14:textId="78A78A21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6"/>
          </w:p>
        </w:tc>
      </w:tr>
      <w:tr w:rsidR="00E71809" w14:paraId="1FDBFB25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F8079B5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Remove software access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ECA16C2" w14:textId="300F745A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795521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9D7C9A6" w14:textId="5BEF7A88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52799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65FAF7D" w14:textId="04DB0A9C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7"/>
          </w:p>
        </w:tc>
      </w:tr>
      <w:tr w:rsidR="00E71809" w14:paraId="64C2E29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3E7EC6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Arrange final payments &amp; benefits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99264F2" w14:textId="0D3CAB72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126238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0376AC8" w14:textId="6B89E770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61926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90876D0" w14:textId="16401B0E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8"/>
          </w:p>
        </w:tc>
      </w:tr>
      <w:tr w:rsidR="00E71809" w14:paraId="5F653F63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7B1984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Review binding agreements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8E96F3" w14:textId="54180616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875997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41B262" w14:textId="76C4778B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00378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C6525BA" w14:textId="7DF6B806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9"/>
          </w:p>
        </w:tc>
      </w:tr>
      <w:tr w:rsidR="00E71809" w14:paraId="25608204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3DAB9B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Conduct exit interview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AED2FB4" w14:textId="6A2B01D6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7176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BD06D" w14:textId="0EF24FC7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708020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F87BCBD" w14:textId="763BC15C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0"/>
          </w:p>
        </w:tc>
      </w:tr>
      <w:tr w:rsidR="00E71809" w14:paraId="2556D0E9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68A7C0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Thank employee on final day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3F8317E" w14:textId="37F4934F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134322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38F5FDA" w14:textId="5C38405D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75563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E5D1E0F" w14:textId="514817C6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1"/>
          </w:p>
        </w:tc>
      </w:tr>
      <w:tr w:rsidR="00E71809" w14:paraId="1168DD6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993B9C" w14:textId="0E258BC9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Collect exiting employee’s contact information</w:t>
            </w:r>
            <w:r w:rsidR="00C366F8">
              <w:rPr>
                <w:rFonts w:ascii="IBM Plex Sans" w:eastAsia="IBM Plex Sans" w:hAnsi="IBM Plex Sans" w:cs="IBM Plex Sans"/>
                <w:color w:val="30206B"/>
              </w:rPr>
              <w:t xml:space="preserve"> </w:t>
            </w:r>
            <w:r>
              <w:rPr>
                <w:rFonts w:ascii="IBM Plex Sans" w:eastAsia="IBM Plex Sans" w:hAnsi="IBM Plex Sans" w:cs="IBM Plex Sans"/>
                <w:color w:val="30206B"/>
              </w:rPr>
              <w:t xml:space="preserve">and connect on </w:t>
            </w:r>
            <w:proofErr w:type="spellStart"/>
            <w:r>
              <w:rPr>
                <w:rFonts w:ascii="IBM Plex Sans" w:eastAsia="IBM Plex Sans" w:hAnsi="IBM Plex Sans" w:cs="IBM Plex Sans"/>
                <w:color w:val="30206B"/>
              </w:rPr>
              <w:t>Linkedin</w:t>
            </w:r>
            <w:proofErr w:type="spellEnd"/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9095A8" w14:textId="750A21F9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321009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CA1A88" w14:textId="20C6523B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73258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68BEB5" w14:textId="0BB22DA4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2"/>
          </w:p>
        </w:tc>
      </w:tr>
      <w:tr w:rsidR="00E71809" w14:paraId="60B37147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0376DC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Check in with remaining team members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2F3D513" w14:textId="734D762D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761376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421D2F" w14:textId="7DBB86E4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98682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6666166" w14:textId="3E8FB0D8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3"/>
          </w:p>
        </w:tc>
      </w:tr>
      <w:tr w:rsidR="00E71809" w14:paraId="0D2A8A4E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0D87DC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Initiate recruiting for a replacement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521DF4F" w14:textId="5EF80423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26091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F80B21E" w14:textId="0667CA4C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775178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73DE944" w14:textId="7FB97E0B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4"/>
          </w:p>
        </w:tc>
      </w:tr>
      <w:tr w:rsidR="00E71809" w14:paraId="73BCA82F" w14:textId="77777777" w:rsidTr="007E569F">
        <w:trPr>
          <w:cantSplit/>
          <w:trHeight w:val="369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089972" w14:textId="77777777" w:rsidR="00E71809" w:rsidRDefault="00E71809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Update organizational chart</w:t>
            </w:r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F36C5A" w14:textId="56C87663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6703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D908C8A" w14:textId="63729751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841736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D6C6DC9" w14:textId="79B05E0C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>
              <w:rPr>
                <w:rFonts w:ascii="IBM Plex Sans" w:eastAsia="IBM Plex Sans" w:hAnsi="IBM Plex Sans" w:cs="IBM Plex Sans"/>
                <w:color w:val="30206B"/>
              </w:rPr>
              <w:instrText xml:space="preserve"> FORMTEXT </w:instrText>
            </w:r>
            <w:r>
              <w:rPr>
                <w:rFonts w:ascii="IBM Plex Sans" w:eastAsia="IBM Plex Sans" w:hAnsi="IBM Plex Sans" w:cs="IBM Plex Sans"/>
                <w:color w:val="30206B"/>
              </w:rPr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separate"/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noProof/>
                <w:color w:val="30206B"/>
              </w:rPr>
              <w:t> </w:t>
            </w:r>
            <w:r>
              <w:rPr>
                <w:rFonts w:ascii="IBM Plex Sans" w:eastAsia="IBM Plex Sans" w:hAnsi="IBM Plex Sans" w:cs="IBM Plex Sans"/>
                <w:color w:val="30206B"/>
              </w:rPr>
              <w:fldChar w:fldCharType="end"/>
            </w:r>
            <w:bookmarkEnd w:id="15"/>
          </w:p>
        </w:tc>
      </w:tr>
      <w:tr w:rsidR="00E71809" w14:paraId="4E8B975E" w14:textId="77777777" w:rsidTr="007E569F">
        <w:trPr>
          <w:cantSplit/>
          <w:trHeight w:val="358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78D1022" w14:textId="177434C3" w:rsidR="00E71809" w:rsidRDefault="00E71809" w:rsidP="00E71809">
            <w:pPr>
              <w:widowControl w:val="0"/>
              <w:ind w:left="90"/>
              <w:rPr>
                <w:rFonts w:ascii="IBM Plex Sans Condensed" w:eastAsia="IBM Plex Sans Condensed" w:hAnsi="IBM Plex Sans Condensed" w:cs="IBM Plex Sans Condensed"/>
                <w:color w:val="30206B"/>
              </w:rPr>
            </w:pP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6" w:name="Text16"/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instrText xml:space="preserve"> FORMTEXT </w:instrText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separate"/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end"/>
            </w:r>
            <w:bookmarkEnd w:id="16"/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9B0A1F8" w14:textId="4B804C64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960872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8429B15" w14:textId="051781BC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85469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E44555C" w14:textId="1821E286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 Condensed" w:eastAsia="IBM Plex Sans Condensed" w:hAnsi="IBM Plex Sans Condensed" w:cs="IBM Plex Sans Condensed"/>
                <w:color w:val="30206B"/>
              </w:rPr>
            </w:pPr>
          </w:p>
        </w:tc>
      </w:tr>
      <w:tr w:rsidR="00E71809" w14:paraId="1D4EEEEA" w14:textId="77777777" w:rsidTr="007E569F">
        <w:trPr>
          <w:cantSplit/>
          <w:trHeight w:val="338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3ACF2F" w14:textId="121F4FAB" w:rsidR="00E71809" w:rsidRDefault="00E71809" w:rsidP="00E71809">
            <w:pPr>
              <w:widowControl w:val="0"/>
              <w:ind w:left="90"/>
              <w:rPr>
                <w:rFonts w:ascii="IBM Plex Sans Condensed" w:eastAsia="IBM Plex Sans Condensed" w:hAnsi="IBM Plex Sans Condensed" w:cs="IBM Plex Sans Condensed"/>
                <w:color w:val="30206B"/>
              </w:rPr>
            </w:pP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7" w:name="Text17"/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instrText xml:space="preserve"> FORMTEXT </w:instrText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separate"/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end"/>
            </w:r>
            <w:bookmarkEnd w:id="17"/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2B1657" w14:textId="71D8BA5F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68601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B04E066" w14:textId="2272CDBE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366687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52165E5" w14:textId="347C1AEE" w:rsidR="00E71809" w:rsidRDefault="00E71809" w:rsidP="00E71809">
            <w:pPr>
              <w:widowControl w:val="0"/>
              <w:spacing w:line="273" w:lineRule="auto"/>
              <w:ind w:left="90" w:right="-240"/>
              <w:rPr>
                <w:rFonts w:ascii="IBM Plex Sans Condensed" w:eastAsia="IBM Plex Sans Condensed" w:hAnsi="IBM Plex Sans Condensed" w:cs="IBM Plex Sans Condensed"/>
                <w:color w:val="30206B"/>
              </w:rPr>
            </w:pPr>
          </w:p>
        </w:tc>
      </w:tr>
      <w:tr w:rsidR="00E71809" w14:paraId="263DEFEF" w14:textId="77777777" w:rsidTr="007E569F">
        <w:trPr>
          <w:cantSplit/>
          <w:trHeight w:val="205"/>
          <w:jc w:val="center"/>
        </w:trPr>
        <w:tc>
          <w:tcPr>
            <w:tcW w:w="51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0500F" w14:textId="3E016FAA" w:rsidR="00E71809" w:rsidRDefault="00E71809" w:rsidP="00E71809">
            <w:pPr>
              <w:widowControl w:val="0"/>
              <w:ind w:left="90"/>
              <w:rPr>
                <w:rFonts w:ascii="IBM Plex Sans Condensed" w:eastAsia="IBM Plex Sans Condensed" w:hAnsi="IBM Plex Sans Condensed" w:cs="IBM Plex Sans Condensed"/>
                <w:color w:val="30206B"/>
              </w:rPr>
            </w:pP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8" w:name="Text18"/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instrText xml:space="preserve"> FORMTEXT </w:instrText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separate"/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noProof/>
                <w:color w:val="30206B"/>
              </w:rPr>
              <w:t> </w:t>
            </w:r>
            <w:r>
              <w:rPr>
                <w:rFonts w:ascii="IBM Plex Sans Condensed" w:eastAsia="IBM Plex Sans Condensed" w:hAnsi="IBM Plex Sans Condensed" w:cs="IBM Plex Sans Condensed"/>
                <w:color w:val="30206B"/>
              </w:rPr>
              <w:fldChar w:fldCharType="end"/>
            </w:r>
            <w:bookmarkEnd w:id="18"/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07C5378" w14:textId="294BB5FC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799336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C9B24E4" w14:textId="589154B8" w:rsidR="00E71809" w:rsidRPr="00414921" w:rsidRDefault="00000000" w:rsidP="00E71809">
            <w:pPr>
              <w:widowControl w:val="0"/>
              <w:spacing w:line="273" w:lineRule="auto"/>
              <w:ind w:left="523" w:right="-240" w:hanging="8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95094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2790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6E33A3D" w14:textId="48CBE16A" w:rsidR="00E71809" w:rsidRDefault="00E71809" w:rsidP="00E71809">
            <w:pPr>
              <w:widowControl w:val="0"/>
              <w:spacing w:line="273" w:lineRule="auto"/>
              <w:ind w:left="90" w:right="-165"/>
              <w:rPr>
                <w:rFonts w:ascii="IBM Plex Sans Condensed" w:eastAsia="IBM Plex Sans Condensed" w:hAnsi="IBM Plex Sans Condensed" w:cs="IBM Plex Sans Condensed"/>
                <w:color w:val="30206B"/>
              </w:rPr>
            </w:pPr>
          </w:p>
        </w:tc>
      </w:tr>
    </w:tbl>
    <w:p w14:paraId="1A5B4564" w14:textId="77777777" w:rsidR="005F1D67" w:rsidRDefault="005F1D67">
      <w:pPr>
        <w:spacing w:before="200"/>
        <w:jc w:val="center"/>
      </w:pPr>
    </w:p>
    <w:p w14:paraId="312A5906" w14:textId="414F4D74" w:rsidR="00B04A12" w:rsidRPr="009F3C5C" w:rsidRDefault="00000000">
      <w:pPr>
        <w:spacing w:before="200"/>
        <w:jc w:val="center"/>
      </w:pPr>
      <w:hyperlink r:id="rId5">
        <w:r w:rsidR="00C366F8" w:rsidRPr="009F3C5C">
          <w:rPr>
            <w:rFonts w:ascii="IBM Plex Sans SemiBold" w:eastAsia="IBM Plex Sans SemiBold" w:hAnsi="IBM Plex Sans SemiBold" w:cs="IBM Plex Sans SemiBold"/>
            <w:noProof/>
            <w:color w:val="1155CC"/>
            <w:sz w:val="24"/>
            <w:szCs w:val="24"/>
          </w:rPr>
          <w:drawing>
            <wp:inline distT="19050" distB="19050" distL="19050" distR="19050" wp14:anchorId="2C7DEBBD" wp14:editId="75C9794A">
              <wp:extent cx="862013" cy="248657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40A613AC" w14:textId="77777777" w:rsidR="00B04A12" w:rsidRDefault="00000000">
      <w:pPr>
        <w:jc w:val="center"/>
        <w:rPr>
          <w:color w:val="30206B"/>
        </w:rPr>
      </w:pPr>
      <w:hyperlink r:id="rId7">
        <w:r w:rsidR="00C366F8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3E4D74D1" w14:textId="77777777" w:rsidR="00B04A12" w:rsidRDefault="00B04A12">
      <w:pPr>
        <w:jc w:val="center"/>
      </w:pPr>
    </w:p>
    <w:p w14:paraId="3C874CC5" w14:textId="77777777" w:rsidR="00B04A12" w:rsidRDefault="00B04A12">
      <w:pPr>
        <w:jc w:val="center"/>
      </w:pPr>
    </w:p>
    <w:tbl>
      <w:tblPr>
        <w:tblStyle w:val="a0"/>
        <w:tblW w:w="10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7891"/>
        <w:gridCol w:w="1353"/>
        <w:gridCol w:w="1353"/>
      </w:tblGrid>
      <w:tr w:rsidR="00B04A12" w14:paraId="2D42A2F5" w14:textId="77777777" w:rsidTr="007E569F">
        <w:trPr>
          <w:trHeight w:val="480"/>
          <w:jc w:val="center"/>
        </w:trPr>
        <w:tc>
          <w:tcPr>
            <w:tcW w:w="7890" w:type="dxa"/>
            <w:shd w:val="clear" w:color="auto" w:fill="CFF3FF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D98E90D" w14:textId="77777777" w:rsidR="00B04A12" w:rsidRDefault="00C366F8">
            <w:pPr>
              <w:widowControl w:val="0"/>
              <w:spacing w:line="273" w:lineRule="auto"/>
              <w:ind w:left="90"/>
              <w:rPr>
                <w:rFonts w:ascii="IBM Plex Sans SemiBold" w:eastAsia="IBM Plex Sans SemiBold" w:hAnsi="IBM Plex Sans SemiBold" w:cs="IBM Plex Sans SemiBold"/>
                <w:color w:val="30206B"/>
                <w:sz w:val="30"/>
                <w:szCs w:val="30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lastRenderedPageBreak/>
              <w:t>Company assets checklist</w:t>
            </w:r>
          </w:p>
        </w:tc>
        <w:tc>
          <w:tcPr>
            <w:tcW w:w="1353" w:type="dxa"/>
            <w:shd w:val="clear" w:color="auto" w:fill="CFF3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5E315623" w14:textId="77777777" w:rsidR="00B04A12" w:rsidRDefault="00C366F8">
            <w:pPr>
              <w:widowControl w:val="0"/>
              <w:spacing w:before="200" w:line="273" w:lineRule="auto"/>
              <w:jc w:val="center"/>
              <w:rPr>
                <w:rFonts w:ascii="IBM Plex Sans SemiBold" w:eastAsia="IBM Plex Sans SemiBold" w:hAnsi="IBM Plex Sans SemiBold" w:cs="IBM Plex Sans SemiBold"/>
                <w:color w:val="30206B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Done</w:t>
            </w:r>
          </w:p>
        </w:tc>
        <w:tc>
          <w:tcPr>
            <w:tcW w:w="1353" w:type="dxa"/>
            <w:shd w:val="clear" w:color="auto" w:fill="CFF3FF"/>
            <w:tcMar>
              <w:top w:w="140" w:type="dxa"/>
              <w:left w:w="140" w:type="dxa"/>
              <w:bottom w:w="140" w:type="dxa"/>
              <w:right w:w="140" w:type="dxa"/>
            </w:tcMar>
          </w:tcPr>
          <w:p w14:paraId="25C26252" w14:textId="77777777" w:rsidR="00B04A12" w:rsidRDefault="00C366F8">
            <w:pPr>
              <w:widowControl w:val="0"/>
              <w:spacing w:line="273" w:lineRule="auto"/>
              <w:jc w:val="center"/>
              <w:rPr>
                <w:rFonts w:ascii="IBM Plex Sans SemiBold" w:eastAsia="IBM Plex Sans SemiBold" w:hAnsi="IBM Plex Sans SemiBold" w:cs="IBM Plex Sans SemiBold"/>
              </w:rPr>
            </w:pPr>
            <w:r>
              <w:rPr>
                <w:rFonts w:ascii="IBM Plex Sans SemiBold" w:eastAsia="IBM Plex Sans SemiBold" w:hAnsi="IBM Plex Sans SemiBold" w:cs="IBM Plex Sans SemiBold"/>
                <w:color w:val="30206B"/>
              </w:rPr>
              <w:t>Not applicable</w:t>
            </w:r>
          </w:p>
        </w:tc>
      </w:tr>
      <w:tr w:rsidR="00B04A12" w14:paraId="531446B9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24933" w14:textId="7A49325E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Laptop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B6F0C35" w14:textId="0ED227BF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818341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4B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E342FA3" w14:textId="51C92056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2746719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0ED46914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9FE20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Phone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C6E013" w14:textId="0B9FF88A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4571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A8F198F" w14:textId="2D40015B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14209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5A534E20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EDD9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Monitor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4E45F8C" w14:textId="39BBE643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50589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8323CCD" w14:textId="2969285C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385994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43A0C64F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E910AB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Mouse and keyboard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031514E" w14:textId="5DA66229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5205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08E75D" w14:textId="2B4B05F7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07226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02C7009D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4915B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ID/Access card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0A8FC91" w14:textId="37D4B4C0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48370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DEE1C79" w14:textId="2AD87F05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6208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7E495A8E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6F326C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Uniform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FEE133B" w14:textId="1EE08B1E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33045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B649F8B" w14:textId="0663E4CD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884444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2A3083AB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3E93A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Company credit card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FB748C8" w14:textId="342A86E7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03575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5702462" w14:textId="057DCC9B" w:rsidR="00B04A12" w:rsidRPr="00414921" w:rsidRDefault="00000000" w:rsidP="00E71809">
            <w:pPr>
              <w:widowControl w:val="0"/>
              <w:spacing w:line="273" w:lineRule="auto"/>
              <w:ind w:left="479" w:right="-240"/>
              <w:rPr>
                <w:rFonts w:ascii="IBM Plex Sans" w:eastAsia="IBM Plex Sans" w:hAnsi="IBM Plex Sans" w:cs="IBM Plex Sans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2103864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37DBE805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7F636" w14:textId="77777777" w:rsidR="00B04A12" w:rsidRDefault="00C366F8" w:rsidP="00C366F8">
            <w:pPr>
              <w:widowControl w:val="0"/>
              <w:rPr>
                <w:rFonts w:ascii="IBM Plex Sans" w:eastAsia="IBM Plex Sans" w:hAnsi="IBM Plex Sans" w:cs="IBM Plex Sans"/>
                <w:color w:val="30206B"/>
              </w:rPr>
            </w:pPr>
            <w:r>
              <w:rPr>
                <w:rFonts w:ascii="IBM Plex Sans" w:eastAsia="IBM Plex Sans" w:hAnsi="IBM Plex Sans" w:cs="IBM Plex Sans"/>
                <w:color w:val="30206B"/>
              </w:rPr>
              <w:t>Company vehicle</w:t>
            </w: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7ED4D35" w14:textId="09A47F8A" w:rsidR="00B04A12" w:rsidRPr="00414921" w:rsidRDefault="00000000" w:rsidP="00E71809">
            <w:pPr>
              <w:ind w:left="479"/>
              <w:rPr>
                <w:rFonts w:ascii="IBM Plex Sans" w:eastAsiaTheme="minorHAnsi" w:hAnsi="IBM Plex Sans" w:cstheme="minorBidi"/>
                <w:color w:val="auto"/>
              </w:rPr>
            </w:pPr>
            <w:sdt>
              <w:sdtPr>
                <w:rPr>
                  <w:rFonts w:ascii="IBM Plex Sans" w:hAnsi="IBM Plex Sans"/>
                </w:rPr>
                <w:id w:val="-188023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5B7D10E" w14:textId="45A0C35D" w:rsidR="00B04A12" w:rsidRPr="00414921" w:rsidRDefault="00000000" w:rsidP="00E71809">
            <w:pPr>
              <w:ind w:left="479"/>
              <w:rPr>
                <w:rFonts w:ascii="IBM Plex Sans" w:eastAsiaTheme="minorHAnsi" w:hAnsi="IBM Plex Sans" w:cstheme="minorBidi"/>
                <w:color w:val="auto"/>
              </w:rPr>
            </w:pPr>
            <w:sdt>
              <w:sdtPr>
                <w:rPr>
                  <w:rFonts w:ascii="IBM Plex Sans" w:hAnsi="IBM Plex Sans"/>
                </w:rPr>
                <w:id w:val="-77602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29E9560A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0CACE" w14:textId="1FED7A44" w:rsidR="00B04A12" w:rsidRDefault="00B04A12">
            <w:pPr>
              <w:widowControl w:val="0"/>
              <w:ind w:left="90"/>
              <w:rPr>
                <w:rFonts w:ascii="IBM Plex Sans" w:eastAsia="IBM Plex Sans" w:hAnsi="IBM Plex Sans" w:cs="IBM Plex Sans"/>
                <w:color w:val="30206B"/>
              </w:rPr>
            </w:pP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3E510326" w14:textId="3A3CC24F" w:rsidR="00B04A12" w:rsidRPr="00414921" w:rsidRDefault="00000000" w:rsidP="00E71809">
            <w:pPr>
              <w:ind w:left="479"/>
              <w:rPr>
                <w:rFonts w:ascii="IBM Plex Sans" w:eastAsiaTheme="minorHAnsi" w:hAnsi="IBM Plex Sans" w:cstheme="minorBidi"/>
              </w:rPr>
            </w:pPr>
            <w:sdt>
              <w:sdtPr>
                <w:rPr>
                  <w:rFonts w:ascii="IBM Plex Sans" w:hAnsi="IBM Plex Sans"/>
                </w:rPr>
                <w:id w:val="-1804230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4F29921" w14:textId="4403A6DB" w:rsidR="00B04A12" w:rsidRPr="00414921" w:rsidRDefault="00000000" w:rsidP="00E71809">
            <w:pPr>
              <w:ind w:left="479"/>
              <w:rPr>
                <w:rFonts w:ascii="IBM Plex Sans" w:eastAsiaTheme="minorHAnsi" w:hAnsi="IBM Plex Sans" w:cstheme="minorBidi"/>
              </w:rPr>
            </w:pPr>
            <w:sdt>
              <w:sdtPr>
                <w:rPr>
                  <w:rFonts w:ascii="IBM Plex Sans" w:hAnsi="IBM Plex Sans"/>
                </w:rPr>
                <w:id w:val="284004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67DB6282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96894F" w14:textId="74783D12" w:rsidR="00B04A12" w:rsidRDefault="00B04A12">
            <w:pPr>
              <w:widowControl w:val="0"/>
              <w:ind w:left="90"/>
              <w:rPr>
                <w:rFonts w:ascii="IBM Plex Sans" w:eastAsia="IBM Plex Sans" w:hAnsi="IBM Plex Sans" w:cs="IBM Plex Sans"/>
                <w:color w:val="30206B"/>
              </w:rPr>
            </w:pP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51E8712" w14:textId="565D83CC" w:rsidR="00B04A12" w:rsidRPr="00414921" w:rsidRDefault="00000000" w:rsidP="00E71809">
            <w:pPr>
              <w:ind w:left="479"/>
              <w:rPr>
                <w:rFonts w:ascii="IBM Plex Sans" w:eastAsiaTheme="minorHAnsi" w:hAnsi="IBM Plex Sans" w:cstheme="minorBidi"/>
              </w:rPr>
            </w:pPr>
            <w:sdt>
              <w:sdtPr>
                <w:rPr>
                  <w:rFonts w:ascii="IBM Plex Sans" w:hAnsi="IBM Plex Sans"/>
                </w:rPr>
                <w:id w:val="853845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F30A29E" w14:textId="7DC01352" w:rsidR="00B04A12" w:rsidRPr="00414921" w:rsidRDefault="00000000" w:rsidP="00E71809">
            <w:pPr>
              <w:widowControl w:val="0"/>
              <w:spacing w:line="273" w:lineRule="auto"/>
              <w:ind w:left="479" w:right="-5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191222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1D5C89C6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F10A2" w14:textId="43CBC87C" w:rsidR="00B04A12" w:rsidRDefault="00B04A12">
            <w:pPr>
              <w:widowControl w:val="0"/>
              <w:ind w:left="90"/>
              <w:rPr>
                <w:rFonts w:ascii="IBM Plex Sans" w:eastAsia="IBM Plex Sans" w:hAnsi="IBM Plex Sans" w:cs="IBM Plex Sans"/>
                <w:color w:val="30206B"/>
              </w:rPr>
            </w:pP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80DF6E8" w14:textId="23193554" w:rsidR="00B04A12" w:rsidRPr="00414921" w:rsidRDefault="00000000" w:rsidP="00E71809">
            <w:pPr>
              <w:widowControl w:val="0"/>
              <w:spacing w:line="273" w:lineRule="auto"/>
              <w:ind w:left="479" w:right="-5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7215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AC61D3C" w14:textId="20387A1E" w:rsidR="00B04A12" w:rsidRPr="00414921" w:rsidRDefault="00000000" w:rsidP="00E71809">
            <w:pPr>
              <w:widowControl w:val="0"/>
              <w:spacing w:line="273" w:lineRule="auto"/>
              <w:ind w:left="479" w:right="-5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84297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286EBD5B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E37E4" w14:textId="7BD71B14" w:rsidR="00B04A12" w:rsidRDefault="00B04A12">
            <w:pPr>
              <w:widowControl w:val="0"/>
              <w:ind w:left="90"/>
              <w:rPr>
                <w:rFonts w:ascii="IBM Plex Sans" w:eastAsia="IBM Plex Sans" w:hAnsi="IBM Plex Sans" w:cs="IBM Plex Sans"/>
                <w:color w:val="30206B"/>
              </w:rPr>
            </w:pP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52D9D4" w14:textId="68436448" w:rsidR="00B04A12" w:rsidRPr="00414921" w:rsidRDefault="00000000" w:rsidP="00E71809">
            <w:pPr>
              <w:widowControl w:val="0"/>
              <w:spacing w:line="273" w:lineRule="auto"/>
              <w:ind w:left="479" w:right="-5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6673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17B761A" w14:textId="53B7721F" w:rsidR="00B04A12" w:rsidRPr="00414921" w:rsidRDefault="00000000" w:rsidP="00E71809">
            <w:pPr>
              <w:widowControl w:val="0"/>
              <w:spacing w:line="273" w:lineRule="auto"/>
              <w:ind w:left="479" w:right="-5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-12023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B04A12" w14:paraId="61BF786D" w14:textId="77777777" w:rsidTr="007E569F">
        <w:trPr>
          <w:trHeight w:val="369"/>
          <w:jc w:val="center"/>
        </w:trPr>
        <w:tc>
          <w:tcPr>
            <w:tcW w:w="78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13EA" w14:textId="0636CCE6" w:rsidR="00B04A12" w:rsidRDefault="00B04A12">
            <w:pPr>
              <w:widowControl w:val="0"/>
              <w:ind w:left="90"/>
              <w:rPr>
                <w:rFonts w:ascii="IBM Plex Sans" w:eastAsia="IBM Plex Sans" w:hAnsi="IBM Plex Sans" w:cs="IBM Plex Sans"/>
                <w:color w:val="30206B"/>
              </w:rPr>
            </w:pPr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2FFD943" w14:textId="19963E69" w:rsidR="00CB2CD5" w:rsidRPr="00414921" w:rsidRDefault="00000000" w:rsidP="00E71809">
            <w:pPr>
              <w:ind w:left="479" w:right="-56"/>
              <w:rPr>
                <w:rFonts w:ascii="IBM Plex Sans" w:eastAsia="MS Gothic" w:hAnsi="IBM Plex Sans"/>
              </w:rPr>
            </w:pPr>
            <w:sdt>
              <w:sdtPr>
                <w:rPr>
                  <w:rFonts w:ascii="IBM Plex Sans" w:hAnsi="IBM Plex Sans"/>
                </w:rPr>
                <w:id w:val="213513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1353" w:type="dxa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C3ED6B4" w14:textId="54F87F37" w:rsidR="00B04A12" w:rsidRPr="00414921" w:rsidRDefault="00000000" w:rsidP="00E71809">
            <w:pPr>
              <w:widowControl w:val="0"/>
              <w:spacing w:line="273" w:lineRule="auto"/>
              <w:ind w:left="479" w:right="-56"/>
              <w:rPr>
                <w:rFonts w:ascii="IBM Plex Sans" w:eastAsia="IBM Plex Sans Condensed" w:hAnsi="IBM Plex Sans" w:cs="IBM Plex Sans Condensed"/>
                <w:color w:val="30206B"/>
              </w:rPr>
            </w:pPr>
            <w:sdt>
              <w:sdtPr>
                <w:rPr>
                  <w:rFonts w:ascii="IBM Plex Sans" w:hAnsi="IBM Plex Sans"/>
                </w:rPr>
                <w:id w:val="1741284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71809" w:rsidRPr="00414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097BE0EA" w14:textId="77777777" w:rsidR="00B04A12" w:rsidRDefault="00B04A12">
      <w:pPr>
        <w:rPr>
          <w:rFonts w:ascii="IBM Plex Sans" w:eastAsia="IBM Plex Sans" w:hAnsi="IBM Plex Sans" w:cs="IBM Plex Sans"/>
          <w:color w:val="30206B"/>
          <w:sz w:val="50"/>
          <w:szCs w:val="50"/>
        </w:rPr>
      </w:pPr>
    </w:p>
    <w:p w14:paraId="70703963" w14:textId="77777777" w:rsidR="00B04A12" w:rsidRDefault="00B04A12">
      <w:pPr>
        <w:jc w:val="center"/>
      </w:pPr>
    </w:p>
    <w:p w14:paraId="1C5676A4" w14:textId="77777777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3C1225CE" w14:textId="77777777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1F411A78" w14:textId="77777777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17EBC316" w14:textId="77777777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4AA7D8B7" w14:textId="54A82D42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52DD1A90" w14:textId="0750DB23" w:rsidR="009F3C5C" w:rsidRDefault="009F3C5C">
      <w:pPr>
        <w:rPr>
          <w:rFonts w:ascii="IBM Plex Sans" w:eastAsia="IBM Plex Sans" w:hAnsi="IBM Plex Sans" w:cs="IBM Plex Sans"/>
          <w:color w:val="30206B"/>
        </w:rPr>
      </w:pPr>
    </w:p>
    <w:p w14:paraId="43F37281" w14:textId="6D7C9FD1" w:rsidR="009F3C5C" w:rsidRDefault="009F3C5C">
      <w:pPr>
        <w:rPr>
          <w:rFonts w:ascii="IBM Plex Sans" w:eastAsia="IBM Plex Sans" w:hAnsi="IBM Plex Sans" w:cs="IBM Plex Sans"/>
          <w:color w:val="30206B"/>
        </w:rPr>
      </w:pPr>
    </w:p>
    <w:p w14:paraId="610C16C6" w14:textId="27D2A1E4" w:rsidR="009F3C5C" w:rsidRDefault="009F3C5C">
      <w:pPr>
        <w:rPr>
          <w:rFonts w:ascii="IBM Plex Sans" w:eastAsia="IBM Plex Sans" w:hAnsi="IBM Plex Sans" w:cs="IBM Plex Sans"/>
          <w:color w:val="30206B"/>
        </w:rPr>
      </w:pPr>
    </w:p>
    <w:p w14:paraId="56997A40" w14:textId="58F3BB98" w:rsidR="009F3C5C" w:rsidRDefault="009F3C5C">
      <w:pPr>
        <w:rPr>
          <w:rFonts w:ascii="IBM Plex Sans" w:eastAsia="IBM Plex Sans" w:hAnsi="IBM Plex Sans" w:cs="IBM Plex Sans"/>
          <w:color w:val="30206B"/>
        </w:rPr>
      </w:pPr>
    </w:p>
    <w:p w14:paraId="1970A7F6" w14:textId="77777777" w:rsidR="009F3C5C" w:rsidRDefault="009F3C5C">
      <w:pPr>
        <w:rPr>
          <w:rFonts w:ascii="IBM Plex Sans" w:eastAsia="IBM Plex Sans" w:hAnsi="IBM Plex Sans" w:cs="IBM Plex Sans"/>
          <w:color w:val="30206B"/>
        </w:rPr>
      </w:pPr>
    </w:p>
    <w:p w14:paraId="2431C763" w14:textId="77777777" w:rsidR="00B04A12" w:rsidRDefault="00B04A12">
      <w:pPr>
        <w:rPr>
          <w:rFonts w:ascii="IBM Plex Sans" w:eastAsia="IBM Plex Sans" w:hAnsi="IBM Plex Sans" w:cs="IBM Plex Sans"/>
          <w:color w:val="30206B"/>
        </w:rPr>
      </w:pPr>
    </w:p>
    <w:p w14:paraId="44B3105E" w14:textId="77777777" w:rsidR="00A73F01" w:rsidRDefault="00A73F01">
      <w:pPr>
        <w:spacing w:before="200"/>
        <w:jc w:val="center"/>
      </w:pPr>
    </w:p>
    <w:p w14:paraId="042E1D7F" w14:textId="77777777" w:rsidR="00A73F01" w:rsidRDefault="00A73F01">
      <w:pPr>
        <w:spacing w:before="200"/>
        <w:jc w:val="center"/>
      </w:pPr>
    </w:p>
    <w:p w14:paraId="2019C315" w14:textId="77777777" w:rsidR="00A73F01" w:rsidRDefault="00A73F01">
      <w:pPr>
        <w:spacing w:before="200"/>
        <w:jc w:val="center"/>
      </w:pPr>
    </w:p>
    <w:p w14:paraId="24BAF1D1" w14:textId="175DC623" w:rsidR="00B04A12" w:rsidRPr="009F3C5C" w:rsidRDefault="00000000">
      <w:pPr>
        <w:spacing w:before="200"/>
        <w:jc w:val="center"/>
      </w:pPr>
      <w:hyperlink r:id="rId8">
        <w:r w:rsidR="00C366F8" w:rsidRPr="009F3C5C">
          <w:rPr>
            <w:rFonts w:ascii="IBM Plex Sans SemiBold" w:eastAsia="IBM Plex Sans SemiBold" w:hAnsi="IBM Plex Sans SemiBold" w:cs="IBM Plex Sans SemiBold"/>
            <w:noProof/>
            <w:color w:val="1155CC"/>
            <w:sz w:val="24"/>
            <w:szCs w:val="24"/>
          </w:rPr>
          <w:drawing>
            <wp:inline distT="19050" distB="19050" distL="19050" distR="19050" wp14:anchorId="4D3EFE99" wp14:editId="04BA1106">
              <wp:extent cx="862013" cy="248657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png"/>
                      <pic:cNvPicPr preferRelativeResize="0"/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62013" cy="248657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inline>
          </w:drawing>
        </w:r>
      </w:hyperlink>
    </w:p>
    <w:p w14:paraId="32DB9207" w14:textId="3CB908F4" w:rsidR="00857A7F" w:rsidRDefault="00000000">
      <w:pPr>
        <w:jc w:val="center"/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hyperlink r:id="rId9">
        <w:r w:rsidR="00C366F8">
          <w:rPr>
            <w:rFonts w:ascii="IBM Plex Sans" w:eastAsia="IBM Plex Sans" w:hAnsi="IBM Plex Sans" w:cs="IBM Plex Sans"/>
            <w:color w:val="30206B"/>
            <w:sz w:val="16"/>
            <w:szCs w:val="16"/>
            <w:u w:val="single"/>
          </w:rPr>
          <w:t>aihr.com</w:t>
        </w:r>
      </w:hyperlink>
    </w:p>
    <w:p w14:paraId="2B3C208A" w14:textId="76DC4154" w:rsidR="00B04A12" w:rsidRPr="00857A7F" w:rsidRDefault="00857A7F" w:rsidP="00857A7F">
      <w:pP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</w:pPr>
      <w:r>
        <w:rPr>
          <w:rFonts w:ascii="IBM Plex Sans" w:eastAsia="IBM Plex Sans" w:hAnsi="IBM Plex Sans" w:cs="IBM Plex Sans"/>
          <w:color w:val="30206B"/>
          <w:sz w:val="16"/>
          <w:szCs w:val="16"/>
          <w:u w:val="single"/>
        </w:rPr>
        <w:br w:type="page"/>
      </w:r>
      <w:r w:rsidR="00A73F01">
        <w:rPr>
          <w:rFonts w:ascii="IBM Plex Sans" w:eastAsia="IBM Plex Sans" w:hAnsi="IBM Plex Sans" w:cs="IBM Plex Sans"/>
          <w:noProof/>
          <w:color w:val="30206B"/>
          <w:sz w:val="16"/>
          <w:szCs w:val="16"/>
          <w:u w:val="single"/>
        </w:rPr>
        <w:lastRenderedPageBreak/>
        <w:drawing>
          <wp:anchor distT="0" distB="0" distL="114300" distR="114300" simplePos="0" relativeHeight="251658240" behindDoc="1" locked="0" layoutInCell="1" allowOverlap="1" wp14:anchorId="7AC332F7" wp14:editId="50647190">
            <wp:simplePos x="0" y="0"/>
            <wp:positionH relativeFrom="column">
              <wp:posOffset>-528419</wp:posOffset>
            </wp:positionH>
            <wp:positionV relativeFrom="page">
              <wp:posOffset>-126610</wp:posOffset>
            </wp:positionV>
            <wp:extent cx="7618765" cy="10832123"/>
            <wp:effectExtent l="0" t="0" r="1270" b="1270"/>
            <wp:wrapNone/>
            <wp:docPr id="4" name="Picture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2939" cy="10838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4A12" w:rsidRPr="00857A7F" w:rsidSect="00A73F01">
      <w:pgSz w:w="11906" w:h="16838"/>
      <w:pgMar w:top="580" w:right="720" w:bottom="488" w:left="81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BM Plex Sans SemiBold">
    <w:panose1 w:val="020B0703050203000203"/>
    <w:charset w:val="00"/>
    <w:family w:val="swiss"/>
    <w:pitch w:val="variable"/>
    <w:sig w:usb0="A00002EF" w:usb1="5000203B" w:usb2="00000000" w:usb3="00000000" w:csb0="0000019F" w:csb1="00000000"/>
  </w:font>
  <w:font w:name="IBM Plex Sans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IBM Plex Sans Condensed">
    <w:panose1 w:val="020B0503050203000203"/>
    <w:charset w:val="00"/>
    <w:family w:val="swiss"/>
    <w:notTrueType/>
    <w:pitch w:val="variable"/>
    <w:sig w:usb0="A00002EF" w:usb1="5000207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9F8"/>
    <w:multiLevelType w:val="multilevel"/>
    <w:tmpl w:val="30EC553E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abstractNum w:abstractNumId="1" w15:restartNumberingAfterBreak="0">
    <w:nsid w:val="016F3B32"/>
    <w:multiLevelType w:val="multilevel"/>
    <w:tmpl w:val="75C807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3E17045"/>
    <w:multiLevelType w:val="multilevel"/>
    <w:tmpl w:val="9DD8F762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8234EC5"/>
    <w:multiLevelType w:val="multilevel"/>
    <w:tmpl w:val="1F3245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0042A14"/>
    <w:multiLevelType w:val="multilevel"/>
    <w:tmpl w:val="F93ADD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131A0A8A"/>
    <w:multiLevelType w:val="multilevel"/>
    <w:tmpl w:val="263E6E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3B24028"/>
    <w:multiLevelType w:val="multilevel"/>
    <w:tmpl w:val="032E3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BD1579A"/>
    <w:multiLevelType w:val="multilevel"/>
    <w:tmpl w:val="013244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12A782C"/>
    <w:multiLevelType w:val="multilevel"/>
    <w:tmpl w:val="E9A62A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258F09C0"/>
    <w:multiLevelType w:val="multilevel"/>
    <w:tmpl w:val="6C1C11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87C6057"/>
    <w:multiLevelType w:val="multilevel"/>
    <w:tmpl w:val="5E70677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0404609"/>
    <w:multiLevelType w:val="multilevel"/>
    <w:tmpl w:val="F4DC44F0"/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322734FD"/>
    <w:multiLevelType w:val="multilevel"/>
    <w:tmpl w:val="281E7F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36B74B7A"/>
    <w:multiLevelType w:val="multilevel"/>
    <w:tmpl w:val="8DE62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38205E31"/>
    <w:multiLevelType w:val="multilevel"/>
    <w:tmpl w:val="8C0AF1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8874A16"/>
    <w:multiLevelType w:val="multilevel"/>
    <w:tmpl w:val="EAD6C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3D71523B"/>
    <w:multiLevelType w:val="multilevel"/>
    <w:tmpl w:val="EDBE57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E0866FD"/>
    <w:multiLevelType w:val="multilevel"/>
    <w:tmpl w:val="8662F2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40AB17DF"/>
    <w:multiLevelType w:val="multilevel"/>
    <w:tmpl w:val="162639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43DE53FF"/>
    <w:multiLevelType w:val="multilevel"/>
    <w:tmpl w:val="2DDE23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484C4347"/>
    <w:multiLevelType w:val="multilevel"/>
    <w:tmpl w:val="5AE692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4A7650AE"/>
    <w:multiLevelType w:val="multilevel"/>
    <w:tmpl w:val="DE82D9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4C27386F"/>
    <w:multiLevelType w:val="multilevel"/>
    <w:tmpl w:val="8FB221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4DB25D0A"/>
    <w:multiLevelType w:val="multilevel"/>
    <w:tmpl w:val="09BC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4ED035BD"/>
    <w:multiLevelType w:val="multilevel"/>
    <w:tmpl w:val="97D431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942469"/>
    <w:multiLevelType w:val="multilevel"/>
    <w:tmpl w:val="218C5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65679DE"/>
    <w:multiLevelType w:val="multilevel"/>
    <w:tmpl w:val="2438E6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5A2747EB"/>
    <w:multiLevelType w:val="multilevel"/>
    <w:tmpl w:val="6DFE019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120" w:hanging="360"/>
      </w:pPr>
      <w:rPr>
        <w:u w:val="none"/>
      </w:rPr>
    </w:lvl>
  </w:abstractNum>
  <w:abstractNum w:abstractNumId="28" w15:restartNumberingAfterBreak="0">
    <w:nsid w:val="5EF82599"/>
    <w:multiLevelType w:val="multilevel"/>
    <w:tmpl w:val="332CA2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2C32D15"/>
    <w:multiLevelType w:val="multilevel"/>
    <w:tmpl w:val="79D8B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3CB38B1"/>
    <w:multiLevelType w:val="multilevel"/>
    <w:tmpl w:val="2C762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C7E6374"/>
    <w:multiLevelType w:val="multilevel"/>
    <w:tmpl w:val="33E2B5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71330280"/>
    <w:multiLevelType w:val="multilevel"/>
    <w:tmpl w:val="49E43A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75D37D39"/>
    <w:multiLevelType w:val="multilevel"/>
    <w:tmpl w:val="6EF2B7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4" w15:restartNumberingAfterBreak="0">
    <w:nsid w:val="79D3696E"/>
    <w:multiLevelType w:val="multilevel"/>
    <w:tmpl w:val="F502FB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7FAE0CB8"/>
    <w:multiLevelType w:val="multilevel"/>
    <w:tmpl w:val="49222CBA"/>
    <w:lvl w:ilvl="0">
      <w:start w:val="1"/>
      <w:numFmt w:val="bullet"/>
      <w:lvlText w:val="●"/>
      <w:lvlJc w:val="left"/>
      <w:pPr>
        <w:ind w:left="927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647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367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087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807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527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247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967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687" w:hanging="360"/>
      </w:pPr>
      <w:rPr>
        <w:u w:val="none"/>
      </w:rPr>
    </w:lvl>
  </w:abstractNum>
  <w:num w:numId="1" w16cid:durableId="1268545009">
    <w:abstractNumId w:val="2"/>
  </w:num>
  <w:num w:numId="2" w16cid:durableId="240911979">
    <w:abstractNumId w:val="13"/>
  </w:num>
  <w:num w:numId="3" w16cid:durableId="1030450228">
    <w:abstractNumId w:val="35"/>
  </w:num>
  <w:num w:numId="4" w16cid:durableId="1679498336">
    <w:abstractNumId w:val="33"/>
  </w:num>
  <w:num w:numId="5" w16cid:durableId="559485159">
    <w:abstractNumId w:val="27"/>
  </w:num>
  <w:num w:numId="6" w16cid:durableId="1583756572">
    <w:abstractNumId w:val="34"/>
  </w:num>
  <w:num w:numId="7" w16cid:durableId="1878541321">
    <w:abstractNumId w:val="16"/>
  </w:num>
  <w:num w:numId="8" w16cid:durableId="1096249061">
    <w:abstractNumId w:val="8"/>
  </w:num>
  <w:num w:numId="9" w16cid:durableId="1905066512">
    <w:abstractNumId w:val="5"/>
  </w:num>
  <w:num w:numId="10" w16cid:durableId="257912824">
    <w:abstractNumId w:val="17"/>
  </w:num>
  <w:num w:numId="11" w16cid:durableId="1806660188">
    <w:abstractNumId w:val="14"/>
  </w:num>
  <w:num w:numId="12" w16cid:durableId="126972108">
    <w:abstractNumId w:val="18"/>
  </w:num>
  <w:num w:numId="13" w16cid:durableId="1142773778">
    <w:abstractNumId w:val="15"/>
  </w:num>
  <w:num w:numId="14" w16cid:durableId="21171505">
    <w:abstractNumId w:val="31"/>
  </w:num>
  <w:num w:numId="15" w16cid:durableId="1954970936">
    <w:abstractNumId w:val="12"/>
  </w:num>
  <w:num w:numId="16" w16cid:durableId="751200187">
    <w:abstractNumId w:val="25"/>
  </w:num>
  <w:num w:numId="17" w16cid:durableId="1993681272">
    <w:abstractNumId w:val="11"/>
  </w:num>
  <w:num w:numId="18" w16cid:durableId="612370233">
    <w:abstractNumId w:val="3"/>
  </w:num>
  <w:num w:numId="19" w16cid:durableId="109905487">
    <w:abstractNumId w:val="0"/>
  </w:num>
  <w:num w:numId="20" w16cid:durableId="1905219871">
    <w:abstractNumId w:val="4"/>
  </w:num>
  <w:num w:numId="21" w16cid:durableId="352733681">
    <w:abstractNumId w:val="9"/>
  </w:num>
  <w:num w:numId="22" w16cid:durableId="1097939822">
    <w:abstractNumId w:val="10"/>
  </w:num>
  <w:num w:numId="23" w16cid:durableId="2008095864">
    <w:abstractNumId w:val="32"/>
  </w:num>
  <w:num w:numId="24" w16cid:durableId="1462724417">
    <w:abstractNumId w:val="26"/>
  </w:num>
  <w:num w:numId="25" w16cid:durableId="898324042">
    <w:abstractNumId w:val="24"/>
  </w:num>
  <w:num w:numId="26" w16cid:durableId="227619045">
    <w:abstractNumId w:val="19"/>
  </w:num>
  <w:num w:numId="27" w16cid:durableId="317921895">
    <w:abstractNumId w:val="29"/>
  </w:num>
  <w:num w:numId="28" w16cid:durableId="1108431100">
    <w:abstractNumId w:val="1"/>
  </w:num>
  <w:num w:numId="29" w16cid:durableId="1176917142">
    <w:abstractNumId w:val="23"/>
  </w:num>
  <w:num w:numId="30" w16cid:durableId="619843989">
    <w:abstractNumId w:val="20"/>
  </w:num>
  <w:num w:numId="31" w16cid:durableId="1244679289">
    <w:abstractNumId w:val="30"/>
  </w:num>
  <w:num w:numId="32" w16cid:durableId="889413484">
    <w:abstractNumId w:val="22"/>
  </w:num>
  <w:num w:numId="33" w16cid:durableId="735248447">
    <w:abstractNumId w:val="28"/>
  </w:num>
  <w:num w:numId="34" w16cid:durableId="443770270">
    <w:abstractNumId w:val="6"/>
  </w:num>
  <w:num w:numId="35" w16cid:durableId="1022319261">
    <w:abstractNumId w:val="21"/>
  </w:num>
  <w:num w:numId="36" w16cid:durableId="5091076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A12"/>
    <w:rsid w:val="00183B65"/>
    <w:rsid w:val="002059AA"/>
    <w:rsid w:val="002F0E96"/>
    <w:rsid w:val="00414921"/>
    <w:rsid w:val="004B4BED"/>
    <w:rsid w:val="005D1746"/>
    <w:rsid w:val="005F1D67"/>
    <w:rsid w:val="00730C79"/>
    <w:rsid w:val="007409DD"/>
    <w:rsid w:val="007E569F"/>
    <w:rsid w:val="00857A7F"/>
    <w:rsid w:val="009F3C5C"/>
    <w:rsid w:val="00A73F01"/>
    <w:rsid w:val="00B04A12"/>
    <w:rsid w:val="00C366F8"/>
    <w:rsid w:val="00CB2CD5"/>
    <w:rsid w:val="00E7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99AD6C"/>
  <w15:docId w15:val="{678E8B7A-980C-464B-A7D9-9519669F6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table" w:customStyle="1" w:styleId="a0">
    <w:basedOn w:val="TableNormal"/>
    <w:rPr>
      <w:color w:val="000000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 w:val="0"/>
        <w:i w:val="0"/>
      </w:rPr>
    </w:tblStylePr>
    <w:tblStylePr w:type="lastRow">
      <w:rPr>
        <w:b w:val="0"/>
        <w:i w:val="0"/>
      </w:rPr>
    </w:tblStylePr>
    <w:tblStylePr w:type="firstCol">
      <w:rPr>
        <w:b w:val="0"/>
        <w:i w:val="0"/>
      </w:rPr>
    </w:tblStylePr>
    <w:tblStylePr w:type="lastCol">
      <w:rPr>
        <w:b w:val="0"/>
        <w:i w:val="0"/>
      </w:rPr>
    </w:tblStylePr>
    <w:tblStylePr w:type="band1Vert">
      <w:rPr>
        <w:b w:val="0"/>
        <w:i w:val="0"/>
      </w:rPr>
    </w:tblStylePr>
    <w:tblStylePr w:type="band2Vert">
      <w:rPr>
        <w:b w:val="0"/>
        <w:i w:val="0"/>
      </w:rPr>
    </w:tblStylePr>
    <w:tblStylePr w:type="band1Horz">
      <w:rPr>
        <w:b w:val="0"/>
        <w:i w:val="0"/>
      </w:rPr>
    </w:tblStylePr>
    <w:tblStylePr w:type="band2Horz">
      <w:rPr>
        <w:b w:val="0"/>
        <w:i w:val="0"/>
      </w:rPr>
    </w:tblStylePr>
    <w:tblStylePr w:type="neCell">
      <w:rPr>
        <w:b w:val="0"/>
        <w:i w:val="0"/>
      </w:rPr>
    </w:tblStylePr>
    <w:tblStylePr w:type="nwCell">
      <w:rPr>
        <w:b w:val="0"/>
        <w:i w:val="0"/>
      </w:rPr>
    </w:tblStylePr>
    <w:tblStylePr w:type="seCell">
      <w:rPr>
        <w:b w:val="0"/>
        <w:i w:val="0"/>
      </w:rPr>
    </w:tblStylePr>
    <w:tblStylePr w:type="swCell">
      <w:rPr>
        <w:b w:val="0"/>
        <w:i w:val="0"/>
      </w:rPr>
    </w:tblStylePr>
  </w:style>
  <w:style w:type="paragraph" w:styleId="BodyText">
    <w:name w:val="Body Text"/>
    <w:link w:val="BodyTextChar"/>
    <w:qFormat/>
    <w:rsid w:val="007409DD"/>
    <w:pPr>
      <w:spacing w:after="120"/>
    </w:pPr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7409DD"/>
    <w:rPr>
      <w:rFonts w:ascii="Garamond" w:eastAsiaTheme="minorHAnsi" w:hAnsi="Garamond" w:cstheme="minorBidi"/>
      <w:kern w:val="24"/>
      <w:sz w:val="24"/>
      <w:lang w:val="en-US" w:eastAsia="en-US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hr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ihr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hyperlink" Target="http://aihr.com" TargetMode="External"/><Relationship Id="rId10" Type="http://schemas.openxmlformats.org/officeDocument/2006/relationships/hyperlink" Target="https://www.aihr.com/platform/?utm_source=resource&amp;utm_medium=resource&amp;utm_campaign=templates&amp;utm_content=templa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1647</TotalTime>
  <Pages>3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cp:lastPrinted>2022-12-15T09:54:00Z</cp:lastPrinted>
  <dcterms:created xsi:type="dcterms:W3CDTF">2022-12-14T15:10:00Z</dcterms:created>
  <dcterms:modified xsi:type="dcterms:W3CDTF">2023-04-25T16:05:00Z</dcterms:modified>
</cp:coreProperties>
</file>